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419" w:rsidRDefault="00A97419" w:rsidP="00A97419"/>
    <w:tbl>
      <w:tblPr>
        <w:tblW w:w="1057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6"/>
        <w:gridCol w:w="1031"/>
        <w:gridCol w:w="2759"/>
        <w:gridCol w:w="142"/>
        <w:gridCol w:w="2551"/>
        <w:gridCol w:w="1344"/>
      </w:tblGrid>
      <w:tr w:rsidR="00A97419" w:rsidTr="00A97419">
        <w:trPr>
          <w:trHeight w:val="300"/>
        </w:trPr>
        <w:tc>
          <w:tcPr>
            <w:tcW w:w="9229" w:type="dxa"/>
            <w:gridSpan w:val="5"/>
            <w:noWrap/>
            <w:vAlign w:val="bottom"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>CENE VRTCA OD 1.9.2021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l-SI"/>
              </w:rPr>
              <w:t xml:space="preserve"> DALJE</w:t>
            </w:r>
          </w:p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noWrap/>
            <w:vAlign w:val="bottom"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300"/>
        </w:trPr>
        <w:tc>
          <w:tcPr>
            <w:tcW w:w="9229" w:type="dxa"/>
            <w:gridSpan w:val="5"/>
            <w:noWrap/>
            <w:vAlign w:val="bottom"/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      Plačila za starše glede na novo osnovo in 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odatni popust za čas od 1.9.2021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dalje 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300"/>
        </w:trPr>
        <w:tc>
          <w:tcPr>
            <w:tcW w:w="9229" w:type="dxa"/>
            <w:gridSpan w:val="5"/>
            <w:noWrap/>
            <w:vAlign w:val="bottom"/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Navedena plačila veljajo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samo za občane občine Krško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, ki imajo otroke vključene v 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300"/>
        </w:trPr>
        <w:tc>
          <w:tcPr>
            <w:tcW w:w="10573" w:type="dxa"/>
            <w:gridSpan w:val="6"/>
            <w:noWrap/>
            <w:vAlign w:val="bottom"/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                                                   enega izmed vrtcev občine Krško</w:t>
            </w:r>
          </w:p>
        </w:tc>
      </w:tr>
      <w:tr w:rsidR="00A97419" w:rsidTr="00A97419">
        <w:trPr>
          <w:trHeight w:val="300"/>
        </w:trPr>
        <w:tc>
          <w:tcPr>
            <w:tcW w:w="2746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  <w:tc>
          <w:tcPr>
            <w:tcW w:w="2901" w:type="dxa"/>
            <w:gridSpan w:val="2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9229" w:type="dxa"/>
            <w:gridSpan w:val="5"/>
            <w:noWrap/>
            <w:vAlign w:val="bottom"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PROGRAM: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>Starostna skupina 1-3 let.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Ekonomska cena: 609,55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€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Osnova za plačilo staršev: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583,86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€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(Ekonomska cena – 1. olajšava)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Plačilni razred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Odstotek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Plačilo staršev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Dejansko plačilo staršev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plačila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brez olajšave NORP v eur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zaradi olajšave v eur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88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1. plačilni razred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0%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58,39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40,87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3.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81,74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4.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122,61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5.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143,05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6.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43%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251,06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175,74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7.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53%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309,45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216,61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8.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66%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385,35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269,74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88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9.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77%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449,57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314,70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noWrap/>
            <w:vAlign w:val="bottom"/>
          </w:tcPr>
          <w:p w:rsidR="00A97419" w:rsidRDefault="00A97419">
            <w:pPr>
              <w:rPr>
                <w:sz w:val="20"/>
                <w:szCs w:val="20"/>
                <w:lang w:eastAsia="sl-SI"/>
              </w:rPr>
            </w:pPr>
          </w:p>
          <w:p w:rsidR="00A97419" w:rsidRDefault="00A97419">
            <w:pPr>
              <w:rPr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:rsidR="00A97419" w:rsidRDefault="00A97419">
            <w:pPr>
              <w:rPr>
                <w:sz w:val="20"/>
                <w:szCs w:val="20"/>
                <w:lang w:eastAsia="sl-SI"/>
              </w:rPr>
            </w:pPr>
          </w:p>
        </w:tc>
        <w:tc>
          <w:tcPr>
            <w:tcW w:w="2901" w:type="dxa"/>
            <w:gridSpan w:val="2"/>
            <w:noWrap/>
            <w:vAlign w:val="bottom"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2551" w:type="dxa"/>
            <w:noWrap/>
            <w:vAlign w:val="bottom"/>
          </w:tcPr>
          <w:p w:rsidR="00A97419" w:rsidRDefault="00A97419">
            <w:pPr>
              <w:rPr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9229" w:type="dxa"/>
            <w:gridSpan w:val="5"/>
            <w:noWrap/>
            <w:vAlign w:val="bottom"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 xml:space="preserve">PROGRAM: Starostna skupina 3-6 let.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Ekonomska cena: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423,43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€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Osnova za plačilo staršev: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390,78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€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(Ekonomska cena – 1. olajšava)     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Plačilni razred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Odstotek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Plačilo staršev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Dejansko plačilo staršev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plačila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brez olajšave NORP v eur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zaradi olajšave v eur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88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1. plačilni razred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0%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27,35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3.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54,71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4.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117,23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82,06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5.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136,77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95,74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6.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43%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168,04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117,62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7.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53%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144,98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8.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66%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257,91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180,54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88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9.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77%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300,90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061353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210,63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64"/>
        </w:trPr>
        <w:tc>
          <w:tcPr>
            <w:tcW w:w="2746" w:type="dxa"/>
            <w:noWrap/>
            <w:vAlign w:val="bottom"/>
          </w:tcPr>
          <w:p w:rsidR="00A97419" w:rsidRDefault="00A97419">
            <w:pPr>
              <w:rPr>
                <w:sz w:val="20"/>
                <w:szCs w:val="20"/>
                <w:lang w:eastAsia="sl-SI"/>
              </w:rPr>
            </w:pPr>
          </w:p>
          <w:p w:rsidR="007D243E" w:rsidRDefault="007D243E">
            <w:pPr>
              <w:rPr>
                <w:sz w:val="20"/>
                <w:szCs w:val="20"/>
                <w:lang w:eastAsia="sl-SI"/>
              </w:rPr>
            </w:pPr>
          </w:p>
          <w:p w:rsidR="007D243E" w:rsidRDefault="007D243E">
            <w:pPr>
              <w:rPr>
                <w:sz w:val="20"/>
                <w:szCs w:val="20"/>
                <w:lang w:eastAsia="sl-SI"/>
              </w:rPr>
            </w:pPr>
          </w:p>
          <w:p w:rsidR="007D243E" w:rsidRDefault="007D243E">
            <w:pPr>
              <w:rPr>
                <w:sz w:val="20"/>
                <w:szCs w:val="20"/>
                <w:lang w:eastAsia="sl-SI"/>
              </w:rPr>
            </w:pPr>
          </w:p>
          <w:p w:rsidR="00A97419" w:rsidRDefault="00A97419">
            <w:pPr>
              <w:rPr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noWrap/>
            <w:vAlign w:val="bottom"/>
            <w:hideMark/>
          </w:tcPr>
          <w:p w:rsidR="00A97419" w:rsidRDefault="00A97419">
            <w:pPr>
              <w:rPr>
                <w:sz w:val="20"/>
                <w:szCs w:val="20"/>
                <w:lang w:eastAsia="sl-SI"/>
              </w:rPr>
            </w:pPr>
          </w:p>
        </w:tc>
        <w:tc>
          <w:tcPr>
            <w:tcW w:w="2901" w:type="dxa"/>
            <w:gridSpan w:val="2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9229" w:type="dxa"/>
            <w:gridSpan w:val="5"/>
            <w:noWrap/>
            <w:vAlign w:val="bottom"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lastRenderedPageBreak/>
              <w:t xml:space="preserve">PROGRAM: Kombinirana skupina.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Ekonomska cena: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468,85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€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Osnova za plačilo staršev: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437,34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€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(Ekonomska cena – 1. olajšava)    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          </w:t>
            </w:r>
          </w:p>
        </w:tc>
        <w:tc>
          <w:tcPr>
            <w:tcW w:w="1344" w:type="dxa"/>
            <w:noWrap/>
            <w:vAlign w:val="bottom"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Plačilni razred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Odstotek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Plačilo staršev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Dejansko plačilo staršev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plačila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brez olajšave NORP v eur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zaradi olajšave v eur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88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1. plačilni razred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0%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43,73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30,61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3.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87,47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61,23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4.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91,84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5.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153,07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107,15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6.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43%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47C5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188,06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693F3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131,64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7.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53%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693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231,79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693F3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162,25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8.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66%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693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288,64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693F3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202,05</w:t>
            </w: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97419" w:rsidTr="00A97419">
        <w:trPr>
          <w:trHeight w:val="288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9.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77%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693F3F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336,75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693F3F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235,73</w:t>
            </w:r>
          </w:p>
        </w:tc>
        <w:tc>
          <w:tcPr>
            <w:tcW w:w="1344" w:type="dxa"/>
            <w:noWrap/>
            <w:vAlign w:val="bottom"/>
          </w:tcPr>
          <w:p w:rsidR="00A97419" w:rsidRDefault="00A97419"/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9229" w:type="dxa"/>
            <w:gridSpan w:val="5"/>
            <w:noWrap/>
            <w:vAlign w:val="bottom"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  <w:t xml:space="preserve">PROGRAM: Starostna skupina 3-4 let. 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Ekonomska cena: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454,75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€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Osnova za plačilo staršev: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454,75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€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(Ekonomska cena – 1. olajšava)           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 xml:space="preserve">  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Plačilni razred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Odstotek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Plačilo staršev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Dejansko plačilo staršev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plačila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brez olajšave NORP v eur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zaradi olajšave v eur</w:t>
            </w:r>
          </w:p>
        </w:tc>
      </w:tr>
      <w:tr w:rsidR="00A97419" w:rsidTr="00A97419">
        <w:trPr>
          <w:gridAfter w:val="1"/>
          <w:wAfter w:w="1344" w:type="dxa"/>
          <w:trHeight w:val="288"/>
        </w:trPr>
        <w:tc>
          <w:tcPr>
            <w:tcW w:w="274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 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1. plačilni razred </w:t>
            </w: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0%</w:t>
            </w:r>
          </w:p>
        </w:tc>
        <w:tc>
          <w:tcPr>
            <w:tcW w:w="29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2.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10%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31,83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3.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20%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1A472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90,95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63,67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4.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30%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136,43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95,50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5.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35%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111,41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6.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43%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195,54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136,88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7.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53%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241,02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168,71</w:t>
            </w:r>
          </w:p>
        </w:tc>
      </w:tr>
      <w:tr w:rsidR="00A97419" w:rsidTr="00A97419">
        <w:trPr>
          <w:gridAfter w:val="1"/>
          <w:wAfter w:w="1344" w:type="dxa"/>
          <w:trHeight w:val="276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8.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66%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210,09</w:t>
            </w:r>
          </w:p>
        </w:tc>
      </w:tr>
      <w:tr w:rsidR="00A97419" w:rsidTr="00A97419">
        <w:trPr>
          <w:gridAfter w:val="1"/>
          <w:wAfter w:w="1344" w:type="dxa"/>
          <w:trHeight w:val="288"/>
        </w:trPr>
        <w:tc>
          <w:tcPr>
            <w:tcW w:w="27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 xml:space="preserve">9. plačilni razred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l-SI"/>
              </w:rPr>
              <w:t>77%</w:t>
            </w:r>
          </w:p>
        </w:tc>
        <w:tc>
          <w:tcPr>
            <w:tcW w:w="29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350,16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97419" w:rsidRDefault="005E0886">
            <w:pPr>
              <w:jc w:val="right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245,11</w:t>
            </w:r>
          </w:p>
        </w:tc>
      </w:tr>
      <w:tr w:rsidR="00A97419" w:rsidTr="00A97419">
        <w:trPr>
          <w:trHeight w:val="264"/>
        </w:trPr>
        <w:tc>
          <w:tcPr>
            <w:tcW w:w="2746" w:type="dxa"/>
            <w:noWrap/>
            <w:vAlign w:val="bottom"/>
            <w:hideMark/>
          </w:tcPr>
          <w:p w:rsidR="00A97419" w:rsidRDefault="00A97419"/>
        </w:tc>
        <w:tc>
          <w:tcPr>
            <w:tcW w:w="1031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  <w:tc>
          <w:tcPr>
            <w:tcW w:w="2901" w:type="dxa"/>
            <w:gridSpan w:val="2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861"/>
        </w:trPr>
        <w:tc>
          <w:tcPr>
            <w:tcW w:w="10573" w:type="dxa"/>
            <w:gridSpan w:val="6"/>
            <w:noWrap/>
            <w:vAlign w:val="bottom"/>
          </w:tcPr>
          <w:p w:rsidR="00A97419" w:rsidRDefault="00A9741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1.olajšava je znesek med ekonomsko ceno Vrtca Krško in najnižjo ekonomsko  ceno vrtca </w:t>
            </w:r>
          </w:p>
          <w:p w:rsidR="00A97419" w:rsidRDefault="00A97419">
            <w:pPr>
              <w:spacing w:line="240" w:lineRule="auto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 Občini Krško in jo krije občina</w:t>
            </w:r>
            <w:r>
              <w:rPr>
                <w:color w:val="000000" w:themeColor="text1"/>
              </w:rPr>
              <w:t xml:space="preserve">.  </w:t>
            </w:r>
          </w:p>
          <w:p w:rsidR="00A97419" w:rsidRDefault="00A97419">
            <w:pPr>
              <w:spacing w:line="240" w:lineRule="auto"/>
              <w:rPr>
                <w:color w:val="1F497D"/>
              </w:rPr>
            </w:pP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Za občane, ki imajo stalno bivališče v drugih občinah, veljajo ekonomske cene programov.</w:t>
            </w:r>
          </w:p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V kolikor ima katera občina kakšno olajšavo, je ta ustrezno upoštevana na računu.</w:t>
            </w:r>
          </w:p>
        </w:tc>
      </w:tr>
      <w:tr w:rsidR="00A97419" w:rsidTr="00A97419">
        <w:trPr>
          <w:trHeight w:val="276"/>
        </w:trPr>
        <w:tc>
          <w:tcPr>
            <w:tcW w:w="2746" w:type="dxa"/>
            <w:noWrap/>
            <w:vAlign w:val="bottom"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031" w:type="dxa"/>
            <w:noWrap/>
            <w:vAlign w:val="bottom"/>
          </w:tcPr>
          <w:p w:rsidR="00A97419" w:rsidRDefault="00A97419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759" w:type="dxa"/>
            <w:noWrap/>
            <w:vAlign w:val="bottom"/>
          </w:tcPr>
          <w:p w:rsidR="00A97419" w:rsidRDefault="00A9741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693" w:type="dxa"/>
            <w:gridSpan w:val="2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spacing w:line="256" w:lineRule="auto"/>
              <w:rPr>
                <w:sz w:val="20"/>
                <w:szCs w:val="20"/>
                <w:lang w:eastAsia="sl-SI"/>
              </w:rPr>
            </w:pPr>
          </w:p>
        </w:tc>
      </w:tr>
      <w:tr w:rsidR="00A97419" w:rsidTr="00A97419">
        <w:trPr>
          <w:trHeight w:val="276"/>
        </w:trPr>
        <w:tc>
          <w:tcPr>
            <w:tcW w:w="9229" w:type="dxa"/>
            <w:gridSpan w:val="5"/>
            <w:noWrap/>
            <w:vAlign w:val="bottom"/>
          </w:tcPr>
          <w:p w:rsidR="00A97419" w:rsidRDefault="00A9741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344" w:type="dxa"/>
            <w:noWrap/>
            <w:vAlign w:val="bottom"/>
            <w:hideMark/>
          </w:tcPr>
          <w:p w:rsidR="00A97419" w:rsidRDefault="00A97419">
            <w:pPr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:rsidR="00A97419" w:rsidRDefault="00A97419" w:rsidP="00A97419"/>
    <w:p w:rsidR="002E7D5A" w:rsidRDefault="002E7D5A"/>
    <w:sectPr w:rsidR="002E7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76"/>
    <w:rsid w:val="00061353"/>
    <w:rsid w:val="001A4721"/>
    <w:rsid w:val="001D6076"/>
    <w:rsid w:val="002E7D5A"/>
    <w:rsid w:val="00547C5B"/>
    <w:rsid w:val="005E0886"/>
    <w:rsid w:val="00693F3F"/>
    <w:rsid w:val="007D243E"/>
    <w:rsid w:val="00A97419"/>
    <w:rsid w:val="00FC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7ED74"/>
  <w15:chartTrackingRefBased/>
  <w15:docId w15:val="{9EF9779F-AB1E-46A8-9EAF-8ECDE909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7419"/>
    <w:pPr>
      <w:spacing w:after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47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4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8</cp:revision>
  <cp:lastPrinted>2021-08-12T07:33:00Z</cp:lastPrinted>
  <dcterms:created xsi:type="dcterms:W3CDTF">2021-08-12T05:56:00Z</dcterms:created>
  <dcterms:modified xsi:type="dcterms:W3CDTF">2021-08-12T07:53:00Z</dcterms:modified>
</cp:coreProperties>
</file>